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706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Крымская геморрагическая лихорадка - профилактика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Ростовской области обострилась ситуация по заболеваемости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E706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Крымской геморрагической лихорадкой</w:t>
      </w:r>
      <w:r w:rsidR="005C58C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(КГЛ).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Укусы клещами зарегистрированы не только на территории природных очагов заболеваний, но и в населённых пунктах (в парках, скверах, на кладбищах), что свидетельствует о недостаточной работе по поддержанию надлежащего санитарного состояния территории населённых пунктов, по проведению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дератизационных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мероприятий и противоклещевых обработок.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нужно знать о Крымской геморрагической лихорадке?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Крымская геморрагическая лихорадка (КГЛ) – острая особо опасная природно-очаговая вирусная инфекция, с тяжелой интоксикацией организма, с поражением сосудистой и свертывающей систем, приводящая к кровотечениям различного характера от незначительных петехий на коже и слизистых до массивных внутриполостных (желудочных, маточных, легочных и др.)</w:t>
      </w:r>
      <w:proofErr w:type="gram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gram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ачастую приводящих к летальным исходам.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Источником заражения для человека в природных биотопах являются пастбищные иксодовые клещи, распространенные преимущественно в степных, лесостепных и полупустынных ландшафтно-географических зонах. Основными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прокормителями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клещей в хозяйственных условиях (личные подворья, сельхозпредприятия) являются крупный и мелкий рогатый скот, в природных биотопах – зайцы, ежи, птицы семейства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врановых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(грачи, вороны, сороки).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Заражение опасной инфекцией человека происходит при укусе клеща, при контакте с ним во время ухода за сельскохозяйственными животными (снятие незащищенными руками, раздавливание). Укус клеща может быть безболезненным и поэтому для человека незаметным. Кроме того, прежде чем присосаться, клещ несколько часов может ползать по телу человека, выискивая наиболее удобное для него место.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Больной человек может послужить источником для заражения других людей через кровь и выделения, содержащих вирус (рвотные массы, слюна, мокрота). Также человек может заразиться при убое сельскохозяйственных животных (при контакте с кровью), на которых паразитируют иксодовые клещи, содержащие вирус КГЛ.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Инкубационный период заболевания длится от 1 до 14 дней, в среднем 4-6 дней. В клинике КГЛ наблюдается 2 периода лихорадки. Заболевание всегда начинается остро с высокой температуры до 39-40о и болевого синдрома различной локализации. Возможен озноб, головная боль, боли в мышцах, суставах, животе и пояснице. Часто наблюдаются возбуждение, сухость во рту, головокружение, рвота, покраснение лица и слизистых оболочек. Через несколько дней (часов) температура снижается и человек считает, что он выздоравливает. Но буквально через некоторое время может начаться вторая волна лихорадки с присоединением геморрагического синдрома (кровотечения). Причем кровотечения могут быть не только наружными, но и внутренними, что может привести к неблагоприятному исходу заболевания. В этом периоде болезни больной человек опасен для окружающих. Существует множество примеров заражения медицинских работников, оказывающих помощь больным с нарушением противоэпидемических требований.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Лечение больных КГЛ проводится только в инфекционных стационарах. Исход заболевания зависит от своевременности обращения больного за медицинской помощью. Во время начатое лечение противовирусными препаратами, на 1-2 день с момента клинических проявлений, предупреждает развитие опасного геморрагического синдрома </w:t>
      </w:r>
      <w:proofErr w:type="gram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proofErr w:type="gram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следовательно является залогом благоприятного исхода болезни.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Как человек может заразиться КГЛ?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Обычно человек заражается вирусом КГЛ от укусов клещами, находясь на территории, где обитают иксодовые клещи (природный биотоп) – это может быть пастбище, поле, дача, лесополосы, поляны, а также, контактируя с животными при уходе за ними, на которых могут паразитировать клещи. Только в половине случаев заболевшие люди отмечают укус клеща, иногда замечают ползающего клеща. Клещ обычно цепляется за движущие предметы, людей, животных.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Домашние питомцы – собаки и кошки, гуляя на улице, могут также «подцепить клеща» и принести его в дом. В городской черте – это чаще лесные клещи, которые переносят возбудителя клещевого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боррелиоза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Клещи, обитающие в пределах дачных участков, граничащих с сельскими поселениями, также могут быть опасны как переносчики вируса КГЛ.</w:t>
      </w:r>
    </w:p>
    <w:p w:rsid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июне – июле люди подвергаются риску присасывания клещей во время работ в поле или находясь на отдыхе в природном биотопе, чаще на открытых территориях рядом со скотопрогонными путями, лесополосах. 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очаге, где находится больной КГЛ с геморрагическими проявлениями (кровотечения), ухаживающие за ним люди могут заразиться при контакте с выделениями больного (кровью), или предметами, загрязненными кровяными выделениями.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профилактические мероприятия должны проводиться с целью предупреждения заболевания КГЛ?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55544" y="2662518"/>
            <wp:positionH relativeFrom="margin">
              <wp:align>left</wp:align>
            </wp:positionH>
            <wp:positionV relativeFrom="margin">
              <wp:align>top</wp:align>
            </wp:positionV>
            <wp:extent cx="1903917" cy="1380564"/>
            <wp:effectExtent l="19050" t="0" r="1083" b="0"/>
            <wp:wrapSquare wrapText="bothSides"/>
            <wp:docPr id="5" name="Рисунок 5" descr="http://gb1novoch.ucoz.ru/_pu/0/48846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1novoch.ucoz.ru/_pu/0/48846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17" cy="138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первую очередь, в период активизации клещей, необходимо осуществлять мероприятия, направленные на предотвращение контакта с клещами и снижение численности иксодовых клещей:</w:t>
      </w:r>
    </w:p>
    <w:p w:rsidR="00E70626" w:rsidRPr="00E70626" w:rsidRDefault="00E70626" w:rsidP="00E706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целях личной безопасности использовать защитную одежду при выходе на природу, в том числе на пастбища, полевые работы, отдых и каждый час проводить само – и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взаимоосмотры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наличие клещей. Одежду необходимо обрабатывать репеллентами, отпугивающими клещей. При выборе репеллента необходимо отдать предпочтение препаратам, которые согласно инструкции по применению используются в отношении клеще</w:t>
      </w:r>
      <w:proofErr w:type="gram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й-</w:t>
      </w:r>
      <w:proofErr w:type="gram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переносчиков КГЛ;</w:t>
      </w:r>
    </w:p>
    <w:p w:rsidR="00E70626" w:rsidRPr="00E70626" w:rsidRDefault="00E70626" w:rsidP="00E706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уходе за животными категорически нельзя снимать клещей не защищенными руками и раздавливать их;</w:t>
      </w:r>
    </w:p>
    <w:p w:rsidR="00E70626" w:rsidRPr="00E70626" w:rsidRDefault="00E70626" w:rsidP="00E706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наличии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заклещеванности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животных необходимо обращаться к ветеринарным специалистам и проводить противоклещевые обработки животных в соответствии с их рекомендациями;</w:t>
      </w:r>
    </w:p>
    <w:p w:rsidR="00E70626" w:rsidRPr="00E70626" w:rsidRDefault="00E70626" w:rsidP="00E706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 убоем сельскохозяйственных животных необходимо провести противоклещевую обработку, при убое использовать средства защиты (перчатки) для исключения контакта с кровью животного;</w:t>
      </w:r>
    </w:p>
    <w:p w:rsidR="00E70626" w:rsidRPr="00E70626" w:rsidRDefault="00E70626" w:rsidP="00E706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сельских муниципальных образованиях необходимо проводить предсезонную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акарицидную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обработку пастбищ и их смену, с планированием ввода обработанных от клещей животных на освобожденные от клещей пастбища;</w:t>
      </w:r>
    </w:p>
    <w:p w:rsidR="00E70626" w:rsidRPr="00E70626" w:rsidRDefault="00E70626" w:rsidP="00E706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загородных летних оздоровительных учреждениях необходимо проводить санитарную очистку территории, скашивание травы, огораживание территории и проведение барьерных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акарицидных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обработок;</w:t>
      </w:r>
    </w:p>
    <w:p w:rsidR="00E70626" w:rsidRPr="00E70626" w:rsidRDefault="00E70626" w:rsidP="00E7062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парках и других местах отдыха населения необходимо проводить очистку от сорной растительности,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окашивание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акарицидные</w:t>
      </w:r>
      <w:proofErr w:type="spell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обработки, не допускать выпас сельскохозяйственных животных.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Что необходимо помнить при обнаружении на себе клеща, а также в период </w:t>
      </w:r>
      <w:proofErr w:type="spellStart"/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эпидсезона</w:t>
      </w:r>
      <w:proofErr w:type="spellEnd"/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КГЛ (апрел</w:t>
      </w:r>
      <w:proofErr w:type="gramStart"/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Pr="00E706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август)?</w:t>
      </w:r>
    </w:p>
    <w:p w:rsidR="00E70626" w:rsidRPr="00E70626" w:rsidRDefault="00E70626" w:rsidP="00E7062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обнаружении клеща на теле необходимо немедленно обратиться в ближайшее лечебно-профилактическое учреждение;</w:t>
      </w:r>
    </w:p>
    <w:p w:rsidR="00E70626" w:rsidRPr="00E70626" w:rsidRDefault="00E70626" w:rsidP="00E7062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 удаления клеща необходимо в течение 14 дней наблюдать за своим состоянием здоровья и при малейшем его ухудшении обращаться к врачу;</w:t>
      </w:r>
    </w:p>
    <w:p w:rsidR="00E70626" w:rsidRPr="00E70626" w:rsidRDefault="00E70626" w:rsidP="00E7062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владельцам сельскохозяйственных животных, лицам, посещающим пастбища, выполняющим полевые работы, находившихся на отдыхе в природном биотопе и не отмечавших укуса клеща, при ухудшении самочувствия (повышение температуры, головная и мышечная боль, слабость) необходимо немедленно обратиться к врачу.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Вакцина против Крымской геморрагической лихорадки пока не разработана и иммунизация населения не проводится. Поэтому основными мероприятиями по профилактике КГЛ остаются меры направленные на предотвращение контакта клещей с человеком.</w:t>
      </w:r>
    </w:p>
    <w:p w:rsidR="00E70626" w:rsidRPr="00E70626" w:rsidRDefault="00E70626" w:rsidP="00E70626">
      <w:pPr>
        <w:shd w:val="clear" w:color="auto" w:fill="FFFFFF"/>
        <w:spacing w:after="0" w:line="240" w:lineRule="auto"/>
        <w:ind w:firstLine="28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Выполняя эти несложные правила вы позволите сохранить свое здоровье и здоровье </w:t>
      </w:r>
      <w:proofErr w:type="gramStart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E706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близких.</w:t>
      </w:r>
    </w:p>
    <w:p w:rsidR="00E70626" w:rsidRPr="00E70626" w:rsidRDefault="00E70626" w:rsidP="00E706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  <w:r w:rsidRPr="00E70626"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  <w:br/>
      </w:r>
      <w:r w:rsidRPr="00E70626"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  <w:br/>
        <w:t>По материалам сайта: "http://26.rospotrebnadzor.ru/ond/piz/1534/"</w:t>
      </w:r>
    </w:p>
    <w:p w:rsidR="0022595A" w:rsidRPr="00E70626" w:rsidRDefault="0022595A" w:rsidP="00E70626">
      <w:pPr>
        <w:spacing w:after="0" w:line="240" w:lineRule="auto"/>
      </w:pPr>
    </w:p>
    <w:p w:rsidR="00E70626" w:rsidRPr="00E70626" w:rsidRDefault="00E70626">
      <w:pPr>
        <w:spacing w:after="0" w:line="240" w:lineRule="auto"/>
      </w:pPr>
    </w:p>
    <w:sectPr w:rsidR="00E70626" w:rsidRPr="00E70626" w:rsidSect="00E70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E7F"/>
    <w:multiLevelType w:val="multilevel"/>
    <w:tmpl w:val="3B4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4E5F"/>
    <w:multiLevelType w:val="multilevel"/>
    <w:tmpl w:val="B20A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27F7E"/>
    <w:multiLevelType w:val="multilevel"/>
    <w:tmpl w:val="B65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F6DE5"/>
    <w:multiLevelType w:val="multilevel"/>
    <w:tmpl w:val="5D1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E230A"/>
    <w:multiLevelType w:val="multilevel"/>
    <w:tmpl w:val="BEC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82DB5"/>
    <w:multiLevelType w:val="multilevel"/>
    <w:tmpl w:val="4F3A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D7A1B"/>
    <w:multiLevelType w:val="multilevel"/>
    <w:tmpl w:val="4D3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110A1"/>
    <w:multiLevelType w:val="multilevel"/>
    <w:tmpl w:val="2C0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26D5F"/>
    <w:multiLevelType w:val="multilevel"/>
    <w:tmpl w:val="27C2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626"/>
    <w:rsid w:val="0022595A"/>
    <w:rsid w:val="003E61A3"/>
    <w:rsid w:val="005C58CD"/>
    <w:rsid w:val="00616472"/>
    <w:rsid w:val="00E7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5A"/>
  </w:style>
  <w:style w:type="paragraph" w:styleId="1">
    <w:name w:val="heading 1"/>
    <w:basedOn w:val="a"/>
    <w:link w:val="10"/>
    <w:uiPriority w:val="9"/>
    <w:qFormat/>
    <w:rsid w:val="00E70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06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626"/>
  </w:style>
  <w:style w:type="paragraph" w:styleId="a5">
    <w:name w:val="Balloon Text"/>
    <w:basedOn w:val="a"/>
    <w:link w:val="a6"/>
    <w:uiPriority w:val="99"/>
    <w:semiHidden/>
    <w:unhideWhenUsed/>
    <w:rsid w:val="00E7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771">
          <w:marLeft w:val="71"/>
          <w:marRight w:val="71"/>
          <w:marTop w:val="28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756">
          <w:marLeft w:val="71"/>
          <w:marRight w:val="71"/>
          <w:marTop w:val="28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37">
          <w:marLeft w:val="71"/>
          <w:marRight w:val="71"/>
          <w:marTop w:val="28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Admin</cp:lastModifiedBy>
  <cp:revision>3</cp:revision>
  <dcterms:created xsi:type="dcterms:W3CDTF">2016-05-23T11:56:00Z</dcterms:created>
  <dcterms:modified xsi:type="dcterms:W3CDTF">2016-05-23T12:32:00Z</dcterms:modified>
</cp:coreProperties>
</file>